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F5" w:rsidRPr="005D27F5" w:rsidRDefault="005D27F5" w:rsidP="005D27F5">
      <w:pPr>
        <w:spacing w:after="45" w:line="240" w:lineRule="auto"/>
        <w:jc w:val="center"/>
        <w:outlineLvl w:val="0"/>
        <w:rPr>
          <w:rFonts w:ascii="Times New Roman" w:eastAsia="Times New Roman" w:hAnsi="Times New Roman" w:cs="Times New Roman"/>
          <w:b/>
          <w:color w:val="FF0000"/>
          <w:kern w:val="36"/>
          <w:sz w:val="36"/>
          <w:szCs w:val="36"/>
          <w:lang w:eastAsia="ru-RU"/>
        </w:rPr>
      </w:pPr>
      <w:r w:rsidRPr="005D27F5">
        <w:rPr>
          <w:rFonts w:ascii="Times New Roman" w:eastAsia="Times New Roman" w:hAnsi="Times New Roman" w:cs="Times New Roman"/>
          <w:b/>
          <w:color w:val="FF0000"/>
          <w:kern w:val="36"/>
          <w:sz w:val="36"/>
          <w:szCs w:val="36"/>
          <w:lang w:eastAsia="ru-RU"/>
        </w:rPr>
        <w:t>Отсутствие мотивации к обучению - 10 ошибок родителей</w:t>
      </w:r>
    </w:p>
    <w:p w:rsidR="005D27F5" w:rsidRPr="005D27F5" w:rsidRDefault="005D27F5" w:rsidP="005D27F5">
      <w:pPr>
        <w:spacing w:after="45" w:line="240" w:lineRule="auto"/>
        <w:jc w:val="center"/>
        <w:outlineLvl w:val="0"/>
        <w:rPr>
          <w:rFonts w:ascii="Times New Roman" w:eastAsia="Times New Roman" w:hAnsi="Times New Roman" w:cs="Times New Roman"/>
          <w:color w:val="FF0000"/>
          <w:kern w:val="36"/>
          <w:sz w:val="28"/>
          <w:szCs w:val="28"/>
          <w:lang w:eastAsia="ru-RU"/>
        </w:rPr>
      </w:pPr>
    </w:p>
    <w:p w:rsidR="0092678A" w:rsidRPr="005D27F5" w:rsidRDefault="005D27F5">
      <w:pPr>
        <w:rPr>
          <w:rFonts w:ascii="Times New Roman" w:hAnsi="Times New Roman" w:cs="Times New Roman"/>
          <w:sz w:val="28"/>
          <w:szCs w:val="28"/>
        </w:rPr>
      </w:pPr>
      <w:r w:rsidRPr="005D27F5">
        <w:rPr>
          <w:rFonts w:ascii="Times New Roman" w:hAnsi="Times New Roman" w:cs="Times New Roman"/>
          <w:noProof/>
          <w:sz w:val="28"/>
          <w:szCs w:val="28"/>
          <w:lang w:eastAsia="ru-RU"/>
        </w:rPr>
        <w:drawing>
          <wp:inline distT="0" distB="0" distL="0" distR="0" wp14:anchorId="507C723C" wp14:editId="18200CD6">
            <wp:extent cx="5940425" cy="3343611"/>
            <wp:effectExtent l="0" t="0" r="3175" b="9525"/>
            <wp:docPr id="2" name="Рисунок 2" descr="Отсутствие мотивации к обучению  10 ошибок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сутствие мотивации к обучению  10 ошибок родител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3611"/>
                    </a:xfrm>
                    <a:prstGeom prst="rect">
                      <a:avLst/>
                    </a:prstGeom>
                    <a:noFill/>
                    <a:ln>
                      <a:noFill/>
                    </a:ln>
                  </pic:spPr>
                </pic:pic>
              </a:graphicData>
            </a:graphic>
          </wp:inline>
        </w:drawing>
      </w:r>
    </w:p>
    <w:p w:rsidR="005D27F5" w:rsidRDefault="005D27F5">
      <w:pPr>
        <w:rPr>
          <w:rFonts w:ascii="Times New Roman" w:hAnsi="Times New Roman" w:cs="Times New Roman"/>
          <w:color w:val="000000"/>
          <w:sz w:val="28"/>
          <w:szCs w:val="28"/>
          <w:shd w:val="clear" w:color="auto" w:fill="FFFFFF"/>
        </w:rPr>
      </w:pPr>
      <w:r w:rsidRPr="005D27F5">
        <w:rPr>
          <w:rFonts w:ascii="Times New Roman" w:hAnsi="Times New Roman" w:cs="Times New Roman"/>
          <w:color w:val="000000"/>
          <w:sz w:val="28"/>
          <w:szCs w:val="28"/>
          <w:shd w:val="clear" w:color="auto" w:fill="FFFFFF"/>
        </w:rPr>
        <w:t>Половина людей сдаются на пути к своей цели, потому что им никто не сказал: «Я верю в тебя, у тебя все получится!»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 мотивацию к обучению у школьника, который считает, что учиться в школе скучно? В этой статье мы постараемся разобраться, что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и повысил успеваемость в школе.</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Одна из основных проблем современной педагогики – отсутствие желания и интереса детей учиться, получать знания. У одних детей мотивация у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давайте разберемся вместе. В интернете, да и книжных магазинах имеется большое разнообразие на эту тему, да и у каждого родителя есть свое мнение по этому поводу. Однако вопрос остается </w:t>
      </w:r>
      <w:r w:rsidRPr="005D27F5">
        <w:rPr>
          <w:rFonts w:ascii="Times New Roman" w:hAnsi="Times New Roman" w:cs="Times New Roman"/>
          <w:color w:val="000000"/>
          <w:sz w:val="28"/>
          <w:szCs w:val="28"/>
          <w:shd w:val="clear" w:color="auto" w:fill="FFFFFF"/>
        </w:rPr>
        <w:lastRenderedPageBreak/>
        <w:t>актуальным и по сей день во многих семьях. Некоторые родители предлагают ставить в пример 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 радикальные способы решения этого вопроса: наказывать за плохие оценки, лишать 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проверенным методам, как ремень и скалка.</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Оправданность таких методов формирования мотивации к обучению у школьника мы сейчас разбирать не будем. Мнений много, и как говориться каждый имеет право на это мнение. Но цель данной статьи предложить всем родителям взглянуть на вопрос мотивации к обучению у школьника с других сторон.</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i/>
          <w:color w:val="7030A0"/>
          <w:sz w:val="36"/>
          <w:szCs w:val="36"/>
          <w:shd w:val="clear" w:color="auto" w:fill="FFFFFF"/>
        </w:rPr>
        <w:t>Мотивация с точки зрения науки.</w:t>
      </w:r>
      <w:r w:rsidRPr="005D27F5">
        <w:rPr>
          <w:rFonts w:ascii="Times New Roman" w:hAnsi="Times New Roman" w:cs="Times New Roman"/>
          <w:b/>
          <w:i/>
          <w:color w:val="7030A0"/>
          <w:sz w:val="36"/>
          <w:szCs w:val="36"/>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Для начала разберем истоки происхождения термина «мотивация». Произошло это слово от английского «</w:t>
      </w:r>
      <w:proofErr w:type="spellStart"/>
      <w:r w:rsidRPr="005D27F5">
        <w:rPr>
          <w:rFonts w:ascii="Times New Roman" w:hAnsi="Times New Roman" w:cs="Times New Roman"/>
          <w:color w:val="000000"/>
          <w:sz w:val="28"/>
          <w:szCs w:val="28"/>
          <w:shd w:val="clear" w:color="auto" w:fill="FFFFFF"/>
        </w:rPr>
        <w:t>movere</w:t>
      </w:r>
      <w:proofErr w:type="spellEnd"/>
      <w:r w:rsidRPr="005D27F5">
        <w:rPr>
          <w:rFonts w:ascii="Times New Roman" w:hAnsi="Times New Roman" w:cs="Times New Roman"/>
          <w:color w:val="000000"/>
          <w:sz w:val="28"/>
          <w:szCs w:val="28"/>
          <w:shd w:val="clear" w:color="auto" w:fill="FFFFFF"/>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Мотивация к обучению запрограммирована в нас от природы: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И в этом случае сформировать у школьника желание учиться будет практически невозможно.</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w:t>
      </w:r>
      <w:r w:rsidRPr="005D27F5">
        <w:rPr>
          <w:rFonts w:ascii="Times New Roman" w:hAnsi="Times New Roman" w:cs="Times New Roman"/>
          <w:color w:val="000000"/>
          <w:sz w:val="28"/>
          <w:szCs w:val="28"/>
          <w:shd w:val="clear" w:color="auto" w:fill="FFFFFF"/>
        </w:rPr>
        <w:lastRenderedPageBreak/>
        <w:t>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стороны но, самое главное, это стимулирует нас родителей к самосовершенствованию в течение всей жизни.</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Психологический аспект, открывающий завесу таинственности в вопросах выстраивания мотивационной линии у детей. 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 теряют терпение, и – слово за слово – разгорается скандал. Ребенок не получает удовольствия от учебы, находясь под постоянным давлением 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 это каторга. Подобное происходит со многими детьми, и дело тут не в недостатке способностей…</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Школьные успехи и неудачи – это не показатель исключительно умственного развития и способностей школьника. Школьная успеваемость, 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мотивации к обучению часто ведет </w:t>
      </w:r>
      <w:proofErr w:type="gramStart"/>
      <w:r w:rsidRPr="005D27F5">
        <w:rPr>
          <w:rFonts w:ascii="Times New Roman" w:hAnsi="Times New Roman" w:cs="Times New Roman"/>
          <w:color w:val="000000"/>
          <w:sz w:val="28"/>
          <w:szCs w:val="28"/>
          <w:shd w:val="clear" w:color="auto" w:fill="FFFFFF"/>
        </w:rPr>
        <w:t>к стойкой</w:t>
      </w:r>
      <w:proofErr w:type="gramEnd"/>
      <w:r w:rsidRPr="005D27F5">
        <w:rPr>
          <w:rFonts w:ascii="Times New Roman" w:hAnsi="Times New Roman" w:cs="Times New Roman"/>
          <w:color w:val="000000"/>
          <w:sz w:val="28"/>
          <w:szCs w:val="28"/>
          <w:shd w:val="clear" w:color="auto" w:fill="FFFFFF"/>
        </w:rPr>
        <w:t xml:space="preserve"> неуспеваемости и интеллектуальной пассивности. Неуспеваемость, в свою очередь, ведет к отклонениям в поведении.</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p>
    <w:p w:rsidR="005D27F5" w:rsidRPr="005D27F5" w:rsidRDefault="005D27F5">
      <w:pPr>
        <w:rPr>
          <w:rFonts w:ascii="Times New Roman" w:hAnsi="Times New Roman" w:cs="Times New Roman"/>
          <w:sz w:val="28"/>
          <w:szCs w:val="28"/>
        </w:rPr>
      </w:pPr>
      <w:r w:rsidRPr="005D27F5">
        <w:rPr>
          <w:rFonts w:ascii="Times New Roman" w:hAnsi="Times New Roman" w:cs="Times New Roman"/>
          <w:b/>
          <w:i/>
          <w:color w:val="385623" w:themeColor="accent6" w:themeShade="80"/>
          <w:sz w:val="36"/>
          <w:szCs w:val="36"/>
          <w:shd w:val="clear" w:color="auto" w:fill="FFFFFF"/>
        </w:rPr>
        <w:lastRenderedPageBreak/>
        <w:t>С чего все начинается?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№1.</w:t>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№2.</w:t>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№3.</w:t>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№4.</w:t>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w:t>
      </w:r>
      <w:r w:rsidRPr="005D27F5">
        <w:rPr>
          <w:rFonts w:ascii="Times New Roman" w:hAnsi="Times New Roman" w:cs="Times New Roman"/>
          <w:color w:val="000000"/>
          <w:sz w:val="28"/>
          <w:szCs w:val="28"/>
          <w:shd w:val="clear" w:color="auto" w:fill="FFFFFF"/>
        </w:rPr>
        <w:lastRenderedPageBreak/>
        <w:t>у него просто не хватает на это энергии.</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№5.</w:t>
      </w:r>
      <w:r w:rsidRPr="005D27F5">
        <w:rPr>
          <w:rFonts w:ascii="Times New Roman" w:hAnsi="Times New Roman" w:cs="Times New Roman"/>
          <w:b/>
          <w:color w:val="FF0000"/>
          <w:sz w:val="32"/>
          <w:szCs w:val="32"/>
        </w:rPr>
        <w:br/>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shd w:val="clear" w:color="auto" w:fill="FFFFFF"/>
        </w:rP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№6.</w:t>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№7.</w:t>
      </w:r>
      <w:r w:rsidRPr="005D27F5">
        <w:rPr>
          <w:rFonts w:ascii="Times New Roman" w:hAnsi="Times New Roman" w:cs="Times New Roman"/>
          <w:b/>
          <w:color w:val="FF0000"/>
          <w:sz w:val="32"/>
          <w:szCs w:val="32"/>
        </w:rPr>
        <w:br/>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shd w:val="clear" w:color="auto" w:fill="FFFFFF"/>
        </w:rPr>
        <w:t xml:space="preserve">Неправильные методы воспитания: подавление личности, угрозы, физические наказания или, наоборот, </w:t>
      </w:r>
      <w:proofErr w:type="spellStart"/>
      <w:r w:rsidRPr="005D27F5">
        <w:rPr>
          <w:rFonts w:ascii="Times New Roman" w:hAnsi="Times New Roman" w:cs="Times New Roman"/>
          <w:color w:val="000000"/>
          <w:sz w:val="28"/>
          <w:szCs w:val="28"/>
          <w:shd w:val="clear" w:color="auto" w:fill="FFFFFF"/>
        </w:rPr>
        <w:t>заласкивания</w:t>
      </w:r>
      <w:proofErr w:type="spellEnd"/>
      <w:r w:rsidRPr="005D27F5">
        <w:rPr>
          <w:rFonts w:ascii="Times New Roman" w:hAnsi="Times New Roman" w:cs="Times New Roman"/>
          <w:color w:val="000000"/>
          <w:sz w:val="28"/>
          <w:szCs w:val="28"/>
          <w:shd w:val="clear" w:color="auto" w:fill="FFFFFF"/>
        </w:rPr>
        <w:t>, чрезмерная опека.</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№8.</w:t>
      </w:r>
      <w:r w:rsidRPr="005D27F5">
        <w:rPr>
          <w:rFonts w:ascii="Times New Roman" w:hAnsi="Times New Roman" w:cs="Times New Roman"/>
          <w:b/>
          <w:color w:val="FF0000"/>
          <w:sz w:val="32"/>
          <w:szCs w:val="32"/>
        </w:rPr>
        <w:br/>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shd w:val="clear" w:color="auto" w:fill="FFFFFF"/>
        </w:rP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№9.</w:t>
      </w:r>
      <w:r w:rsidRPr="005D27F5">
        <w:rPr>
          <w:rFonts w:ascii="Times New Roman" w:hAnsi="Times New Roman" w:cs="Times New Roman"/>
          <w:b/>
          <w:color w:val="FF000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Проецирование своих ожиданий на дочку или сына — это, наверное, самая распространенная ошибка родителя, не всегда даже осознаваемая.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color w:val="FF0000"/>
          <w:sz w:val="32"/>
          <w:szCs w:val="32"/>
          <w:shd w:val="clear" w:color="auto" w:fill="FFFFFF"/>
        </w:rPr>
        <w:t>Ошибка родителей №10.</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Родители верят в то, что дети должны разделять интересы, которые были у них в детстве, и порой не допускают даже мысли о том, что их ребенку это </w:t>
      </w:r>
      <w:r w:rsidRPr="005D27F5">
        <w:rPr>
          <w:rFonts w:ascii="Times New Roman" w:hAnsi="Times New Roman" w:cs="Times New Roman"/>
          <w:color w:val="000000"/>
          <w:sz w:val="28"/>
          <w:szCs w:val="28"/>
          <w:shd w:val="clear" w:color="auto" w:fill="FFFFFF"/>
        </w:rPr>
        <w:lastRenderedPageBreak/>
        <w:t>может быть совсем не интересно. Давление родителей может быть тем сильнее, чем меньше им самим удалось реализоваться в интересующих их областях.</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b/>
          <w:i/>
          <w:color w:val="385623" w:themeColor="accent6" w:themeShade="80"/>
          <w:sz w:val="32"/>
          <w:szCs w:val="32"/>
          <w:shd w:val="clear" w:color="auto" w:fill="FFFFFF"/>
        </w:rPr>
        <w:t>Формирование побуждения к действию. Как это сделать на практике?</w:t>
      </w:r>
      <w:r w:rsidRPr="005D27F5">
        <w:rPr>
          <w:rFonts w:ascii="Times New Roman" w:hAnsi="Times New Roman" w:cs="Times New Roman"/>
          <w:b/>
          <w:i/>
          <w:color w:val="385623" w:themeColor="accent6" w:themeShade="80"/>
          <w:sz w:val="32"/>
          <w:szCs w:val="32"/>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1) Выяснить, что является причиной низкой мотивации: неумение учиться или ошибки воспитательного характера.</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w:t>
      </w:r>
      <w:r w:rsidRPr="005D27F5">
        <w:rPr>
          <w:rFonts w:ascii="Times New Roman" w:hAnsi="Times New Roman" w:cs="Times New Roman"/>
          <w:color w:val="000000"/>
          <w:sz w:val="28"/>
          <w:szCs w:val="28"/>
          <w:shd w:val="clear" w:color="auto" w:fill="FFFFFF"/>
        </w:rPr>
        <w:lastRenderedPageBreak/>
        <w:t>сесть за уроки вовремя – приучайте к самоконтролю.</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sidRPr="005D27F5">
        <w:rPr>
          <w:rFonts w:ascii="Times New Roman" w:hAnsi="Times New Roman" w:cs="Times New Roman"/>
          <w:color w:val="000000"/>
          <w:sz w:val="28"/>
          <w:szCs w:val="28"/>
          <w:shd w:val="clear" w:color="auto" w:fill="FFFFFF"/>
        </w:rPr>
        <w:t>самовосприятия</w:t>
      </w:r>
      <w:proofErr w:type="spellEnd"/>
      <w:r w:rsidRPr="005D27F5">
        <w:rPr>
          <w:rFonts w:ascii="Times New Roman" w:hAnsi="Times New Roman" w:cs="Times New Roman"/>
          <w:color w:val="000000"/>
          <w:sz w:val="28"/>
          <w:szCs w:val="28"/>
          <w:shd w:val="clear" w:color="auto" w:fill="FFFFFF"/>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lastRenderedPageBreak/>
        <w:br/>
      </w:r>
      <w:r w:rsidRPr="005D27F5">
        <w:rPr>
          <w:rFonts w:ascii="Times New Roman" w:hAnsi="Times New Roman" w:cs="Times New Roman"/>
          <w:color w:val="000000"/>
          <w:sz w:val="28"/>
          <w:szCs w:val="28"/>
          <w:shd w:val="clear" w:color="auto" w:fill="FFFFFF"/>
        </w:rPr>
        <w:t>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9) 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желание учиться у Вас не получится.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 xml:space="preserve">12) Также очень важным моментом является то, верит ребенок в свои успехи </w:t>
      </w:r>
      <w:r w:rsidRPr="005D27F5">
        <w:rPr>
          <w:rFonts w:ascii="Times New Roman" w:hAnsi="Times New Roman" w:cs="Times New Roman"/>
          <w:color w:val="000000"/>
          <w:sz w:val="28"/>
          <w:szCs w:val="28"/>
          <w:shd w:val="clear" w:color="auto" w:fill="FFFFFF"/>
        </w:rPr>
        <w:lastRenderedPageBreak/>
        <w:t>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был.</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оценка учителя была неадекватной.</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14) 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 Сдача ЕГЭ</w:t>
      </w:r>
      <w:bookmarkStart w:id="0" w:name="_GoBack"/>
      <w:bookmarkEnd w:id="0"/>
      <w:r w:rsidRPr="005D27F5">
        <w:rPr>
          <w:rFonts w:ascii="Times New Roman" w:hAnsi="Times New Roman" w:cs="Times New Roman"/>
          <w:color w:val="000000"/>
          <w:sz w:val="28"/>
          <w:szCs w:val="28"/>
          <w:shd w:val="clear" w:color="auto" w:fill="FFFFFF"/>
        </w:rPr>
        <w:t>–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lastRenderedPageBreak/>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rPr>
        <w:br/>
      </w:r>
      <w:r w:rsidRPr="005D27F5">
        <w:rPr>
          <w:rFonts w:ascii="Times New Roman" w:hAnsi="Times New Roman" w:cs="Times New Roman"/>
          <w:color w:val="000000"/>
          <w:sz w:val="28"/>
          <w:szCs w:val="28"/>
          <w:shd w:val="clear" w:color="auto" w:fill="FFFFFF"/>
        </w:rPr>
        <w:t>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w:t>
      </w:r>
    </w:p>
    <w:sectPr w:rsidR="005D27F5" w:rsidRPr="005D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F5"/>
    <w:rsid w:val="00083524"/>
    <w:rsid w:val="00576DF0"/>
    <w:rsid w:val="005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FB7F"/>
  <w15:chartTrackingRefBased/>
  <w15:docId w15:val="{70F48E05-E55F-4D68-9842-F34AF8FD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5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2023-01-23T09:43:00Z</dcterms:created>
  <dcterms:modified xsi:type="dcterms:W3CDTF">2023-01-23T09:49:00Z</dcterms:modified>
</cp:coreProperties>
</file>