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jc w:val="center"/>
      </w:pPr>
      <w:r>
        <w:rPr>
          <w:outline w:val="0"/>
          <w:color w:val="fe634d"/>
          <w:rtl w:val="0"/>
          <w:lang w:val="ru-RU"/>
          <w14:textFill>
            <w14:gradFill w14:flip="none" w14:rotWithShape="1">
              <w14:gsLst>
                <w14:gs w14:pos="0">
                  <w14:srgbClr w14:val="FF644E"/>
                </w14:gs>
                <w14:gs w14:pos="100000">
                  <w14:srgbClr w14:val="B51700"/>
                </w14:gs>
              </w14:gsLst>
              <w14:lin w14:ang="5400000" w14:scaled="0"/>
            </w14:gradFill>
          </w14:textFill>
        </w:rPr>
        <w:t>Задание</w:t>
      </w:r>
      <w:r>
        <w:rPr>
          <w:rtl w:val="0"/>
          <w:lang w:val="ru-RU"/>
        </w:rPr>
        <w:t xml:space="preserve"> на </w:t>
      </w:r>
      <w:r>
        <w:rPr>
          <w:rtl w:val="0"/>
          <w:lang w:val="ru-RU"/>
        </w:rPr>
        <w:t xml:space="preserve">07.02. </w:t>
      </w:r>
      <w:r>
        <w:rPr>
          <w:rtl w:val="0"/>
          <w:lang w:val="ru-RU"/>
        </w:rPr>
        <w:t xml:space="preserve">для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группы объединение «Юный путешественник»</w:t>
      </w:r>
      <w:r>
        <w:rPr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Срисовать в тетрадь и подписать условные знаки из раздела «Скалы и камни»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Повторить пройденные знаки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152400</wp:posOffset>
            </wp:positionV>
            <wp:extent cx="6120057" cy="4883805"/>
            <wp:effectExtent l="0" t="0" r="0" b="0"/>
            <wp:wrapTopAndBottom distT="152400" distB="152400"/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883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Рубрика">
    <w:name w:val="Рубрика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